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hAnsi="Arial" w:eastAsia="黑体" w:cs="Arial"/>
          <w:b/>
          <w:sz w:val="44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44"/>
          <w:szCs w:val="36"/>
          <w:lang w:val="en-US" w:eastAsia="zh-CN"/>
        </w:rPr>
        <w:t>宁南县人民医院</w:t>
      </w:r>
    </w:p>
    <w:p>
      <w:pPr>
        <w:spacing w:line="440" w:lineRule="exact"/>
        <w:jc w:val="center"/>
        <w:rPr>
          <w:rFonts w:hint="eastAsia" w:ascii="黑体" w:hAnsi="Arial" w:eastAsia="黑体" w:cs="Arial"/>
          <w:b/>
          <w:sz w:val="44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44"/>
          <w:szCs w:val="36"/>
          <w:lang w:val="en-US" w:eastAsia="zh-CN"/>
        </w:rPr>
        <w:t>医疗设备采购前期调研邀请函</w:t>
      </w:r>
    </w:p>
    <w:p>
      <w:pPr>
        <w:spacing w:line="440" w:lineRule="exact"/>
        <w:jc w:val="center"/>
        <w:rPr>
          <w:rFonts w:hint="default" w:ascii="黑体" w:hAnsi="Arial" w:eastAsia="黑体" w:cs="Arial"/>
          <w:b/>
          <w:sz w:val="44"/>
          <w:szCs w:val="36"/>
          <w:lang w:val="en-US" w:eastAsia="zh-CN"/>
        </w:rPr>
      </w:pP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致各潜在生产厂家、供应商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宁南县人民医院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因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工作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需要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利用项目资金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采购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检验科</w:t>
      </w:r>
      <w:bookmarkStart w:id="0" w:name="_GoBack"/>
      <w:bookmarkEnd w:id="0"/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医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疗设备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一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台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本着“公开透明、公平竞争、公正和诚实信用”的原则，为保证拟采购医疗设备的最高性价比及提高预算编制的准确度，我院现对计划采购的产品的价格、性能、配置以及产品需求的合理性等进行公开市场调研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欢迎愿意参加本项目采购需求调研的潜在生产厂家、供应商，按照本公告要求提供调研资料。现将相关事宜公告如下：</w:t>
      </w:r>
    </w:p>
    <w:p>
      <w:pPr>
        <w:spacing w:line="440" w:lineRule="exact"/>
        <w:ind w:firstLine="617" w:firstLineChars="200"/>
        <w:jc w:val="lef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一、项目名称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宁南县人民医院检验科医疗设备招标项目。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二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、采购项目内容及要求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（一）采购项目一览表</w:t>
      </w:r>
    </w:p>
    <w:tbl>
      <w:tblPr>
        <w:tblStyle w:val="2"/>
        <w:tblW w:w="821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974"/>
        <w:gridCol w:w="817"/>
        <w:gridCol w:w="8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流式细胞仪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</w:tbl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（二）售后服务要求：除一次性耗材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设备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售后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质保期</w:t>
      </w:r>
      <w:r>
        <w:rPr>
          <w:rFonts w:hint="eastAsia" w:ascii="华文仿宋" w:hAnsi="华文仿宋" w:eastAsia="华文仿宋" w:cs="Arial"/>
          <w:b/>
          <w:bCs/>
          <w:color w:val="000000"/>
          <w:spacing w:val="-6"/>
          <w:sz w:val="32"/>
          <w:szCs w:val="21"/>
          <w:u w:val="single"/>
        </w:rPr>
        <w:t>两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截止时间及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文件递交地点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、市场调研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截止时间：20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9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26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日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15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:00时</w:t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  <w:t>文件递交地点：宁南县人民医院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医学装备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  <w:t>科</w:t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3、市场调研资料接收邮箱：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fldChar w:fldCharType="begin"/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instrText xml:space="preserve"> HYPERLINK "mailto:1070478707@qq.com" </w:instrTex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Arial"/>
          <w:spacing w:val="-16"/>
          <w:sz w:val="32"/>
          <w:szCs w:val="21"/>
          <w:lang w:val="en-US" w:eastAsia="zh-CN"/>
        </w:rPr>
        <w:t>1070478707@qq.com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fldChar w:fldCharType="end"/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4、医学装备科联系人：吉地以尔、联系电话：0834-4577948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四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的资格要求：</w:t>
      </w:r>
    </w:p>
    <w:p>
      <w:pPr>
        <w:spacing w:line="440" w:lineRule="exact"/>
        <w:ind w:firstLine="452" w:firstLineChars="147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应具有独立的法人资格，相应的经营范围，并提供经年检的法人营业执照（副本）及税务登记证副本有效复印件。</w:t>
      </w:r>
    </w:p>
    <w:p>
      <w:pPr>
        <w:spacing w:line="440" w:lineRule="exact"/>
        <w:ind w:firstLine="452" w:firstLineChars="147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应提供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产品的代理、经销证书或针对本项目的专项授权书等有效证明文件(证明文件应具有可追溯性，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为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产品制造商的除外)。</w:t>
      </w:r>
    </w:p>
    <w:p>
      <w:pPr>
        <w:spacing w:line="440" w:lineRule="exact"/>
        <w:ind w:firstLine="455" w:firstLineChars="148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3、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必须提供法定代表人对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代表的授权书原件(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代表不是法定代表人的)及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代表的身份证复印件。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六、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要求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的报价，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为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设备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送达采购人指定地点，经采购人验收合格并交货完毕所有可能发生的费用，包括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设备费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、运输、保险费、采购保管、安装、产品检验检测、操作人员培训、税收、售后服务及采购代理服务等费用。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对每一种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设备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只能有一个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，且供应商只有一次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机会，供应商应一次性报出不可更改的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3、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市场调研生产厂家、供应商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参与调研的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每一种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设备，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须同时提供产品彩页说明书。</w:t>
      </w:r>
    </w:p>
    <w:p>
      <w:pPr>
        <w:spacing w:line="440" w:lineRule="exact"/>
        <w:ind w:firstLine="591" w:firstLineChars="192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4、请参加单位严格按医院要求，认真阅读各项要求后进行资料编制，并按规定时间、地点准时递交方案。递交纸质资料必须密封，并在封口处加盖公司骑缝章。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</w:p>
    <w:p>
      <w:pPr>
        <w:spacing w:line="440" w:lineRule="exact"/>
        <w:ind w:firstLine="616" w:firstLineChars="200"/>
        <w:jc w:val="righ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宁南县人民医院医学装备科</w:t>
      </w:r>
    </w:p>
    <w:p>
      <w:pPr>
        <w:spacing w:line="440" w:lineRule="exact"/>
        <w:ind w:firstLine="616" w:firstLineChars="200"/>
        <w:rPr>
          <w:rFonts w:hint="eastAsia"/>
          <w:color w:val="auto"/>
          <w:sz w:val="48"/>
          <w:szCs w:val="5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        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202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9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GYwNTVjNTkwNWEyYTlmN2Y1MTkxOWJkNTA3MGUifQ=="/>
  </w:docVars>
  <w:rsids>
    <w:rsidRoot w:val="55113A06"/>
    <w:rsid w:val="3C8405FF"/>
    <w:rsid w:val="55113A06"/>
    <w:rsid w:val="58A4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1028</Characters>
  <Lines>0</Lines>
  <Paragraphs>0</Paragraphs>
  <TotalTime>0</TotalTime>
  <ScaleCrop>false</ScaleCrop>
  <LinksUpToDate>false</LinksUpToDate>
  <CharactersWithSpaces>1081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2022-09-21T00:47:00Z</dcterms:created>
  <dc:creator>范大姐</dc:creator>
  <cp:lastModifiedBy>范大姐</cp:lastModifiedBy>
  <dcterms:modified xsi:type="dcterms:W3CDTF">2022-09-21T00:51:58Z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E70FB0BA241F4138AA70A1C418C2C622</vt:lpwstr>
  </property>
</Properties>
</file>